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E72" w:rsidRDefault="00E00E72" w:rsidP="00E00E72">
      <w:pPr>
        <w:pStyle w:val="Ttulo2"/>
        <w:ind w:left="0"/>
        <w:jc w:val="both"/>
        <w:rPr>
          <w:rFonts w:ascii="Times New Roman" w:hAnsi="Times New Roman"/>
          <w:sz w:val="28"/>
          <w:szCs w:val="28"/>
        </w:rPr>
      </w:pPr>
      <w:bookmarkStart w:id="0" w:name="__DdeLink__6166_752773848"/>
      <w:bookmarkEnd w:id="0"/>
      <w:r>
        <w:rPr>
          <w:rFonts w:ascii="Times New Roman" w:hAnsi="Times New Roman"/>
          <w:sz w:val="28"/>
          <w:szCs w:val="28"/>
        </w:rPr>
        <w:t>EXCELENTÍSSIMO SENHOR DOUTOR JUIZ DE DIREITO DA (...)</w:t>
      </w: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 por seus procuradores (documento 01), com escritório na (...), onde receberão intimações, vem, respeitosamente, perante Vossa Excelência, aforar, pelo procedimento comum, rito ordinário, em face de (...) a competente</w:t>
      </w:r>
    </w:p>
    <w:p w:rsidR="006B4046" w:rsidRPr="00E00E72" w:rsidRDefault="00E00E72" w:rsidP="00E00E72">
      <w:pPr>
        <w:jc w:val="center"/>
        <w:rPr>
          <w:rFonts w:ascii="Times New Roman" w:hAnsi="Times New Roman" w:cs="Times New Roman"/>
          <w:sz w:val="28"/>
          <w:szCs w:val="28"/>
        </w:rPr>
      </w:pPr>
      <w:r w:rsidRPr="00E00E72">
        <w:rPr>
          <w:rFonts w:ascii="Times New Roman" w:hAnsi="Times New Roman" w:cs="Times New Roman"/>
          <w:sz w:val="28"/>
          <w:szCs w:val="28"/>
        </w:rPr>
        <w:t>AÇÃO DECLARATÓRIA DE EXONERAÇÃO DE FIANÇA,</w:t>
      </w:r>
    </w:p>
    <w:p w:rsidR="006B4046" w:rsidRPr="00E00E72" w:rsidRDefault="006B4046" w:rsidP="00E00E72">
      <w:pPr>
        <w:jc w:val="both"/>
        <w:rPr>
          <w:rFonts w:ascii="Times New Roman" w:hAnsi="Times New Roman" w:cs="Times New Roman"/>
          <w:sz w:val="28"/>
          <w:szCs w:val="28"/>
        </w:rPr>
      </w:pPr>
      <w:proofErr w:type="gramStart"/>
      <w:r w:rsidRPr="00E00E72">
        <w:rPr>
          <w:rFonts w:ascii="Times New Roman" w:hAnsi="Times New Roman" w:cs="Times New Roman"/>
          <w:sz w:val="28"/>
          <w:szCs w:val="28"/>
        </w:rPr>
        <w:t>o</w:t>
      </w:r>
      <w:proofErr w:type="gramEnd"/>
      <w:r w:rsidRPr="00E00E72">
        <w:rPr>
          <w:rFonts w:ascii="Times New Roman" w:hAnsi="Times New Roman" w:cs="Times New Roman"/>
          <w:sz w:val="28"/>
          <w:szCs w:val="28"/>
        </w:rPr>
        <w:t xml:space="preserve"> que faz com supedâneo nos artigos 364, 366 e 819 do Código Civil, expondo e requerendo o quanto segue:</w:t>
      </w: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sidRPr="00E00E72">
        <w:rPr>
          <w:rFonts w:ascii="Times New Roman" w:hAnsi="Times New Roman" w:cs="Times New Roman"/>
          <w:sz w:val="28"/>
          <w:szCs w:val="28"/>
        </w:rPr>
        <w:t>FATOS</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A autora é fiadora do primeiro réu, em virtude de contrato de</w:t>
      </w:r>
      <w:proofErr w:type="gramStart"/>
      <w:r w:rsidR="006B4046" w:rsidRPr="00E00E72">
        <w:rPr>
          <w:rFonts w:ascii="Times New Roman" w:hAnsi="Times New Roman" w:cs="Times New Roman"/>
          <w:sz w:val="28"/>
          <w:szCs w:val="28"/>
        </w:rPr>
        <w:t xml:space="preserve">  </w:t>
      </w:r>
      <w:proofErr w:type="gramEnd"/>
      <w:r w:rsidR="006B4046" w:rsidRPr="00E00E72">
        <w:rPr>
          <w:rFonts w:ascii="Times New Roman" w:hAnsi="Times New Roman" w:cs="Times New Roman"/>
          <w:sz w:val="28"/>
          <w:szCs w:val="28"/>
        </w:rPr>
        <w:t>locação do imóvel localizado na (...) (documento 02), firmado em (...), cujo aluguel atual importa em R$ (...)mensais.</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 xml:space="preserve">Ocorre que, no último dia (...), ante a proximidade do fim do prazo contratual, os </w:t>
      </w:r>
      <w:proofErr w:type="spellStart"/>
      <w:r w:rsidR="006B4046" w:rsidRPr="00E00E72">
        <w:rPr>
          <w:rFonts w:ascii="Times New Roman" w:hAnsi="Times New Roman" w:cs="Times New Roman"/>
          <w:sz w:val="28"/>
          <w:szCs w:val="28"/>
        </w:rPr>
        <w:t>corréus</w:t>
      </w:r>
      <w:proofErr w:type="spellEnd"/>
      <w:r w:rsidR="006B4046" w:rsidRPr="00E00E72">
        <w:rPr>
          <w:rFonts w:ascii="Times New Roman" w:hAnsi="Times New Roman" w:cs="Times New Roman"/>
          <w:sz w:val="28"/>
          <w:szCs w:val="28"/>
        </w:rPr>
        <w:t xml:space="preserve"> firmaram novo contrato, com prazo de (...)</w:t>
      </w:r>
      <w:proofErr w:type="gramStart"/>
      <w:r w:rsidR="006B4046" w:rsidRPr="00E00E72">
        <w:rPr>
          <w:rFonts w:ascii="Times New Roman" w:hAnsi="Times New Roman" w:cs="Times New Roman"/>
          <w:sz w:val="28"/>
          <w:szCs w:val="28"/>
        </w:rPr>
        <w:t xml:space="preserve">  </w:t>
      </w:r>
      <w:proofErr w:type="gramEnd"/>
      <w:r w:rsidR="006B4046" w:rsidRPr="00E00E72">
        <w:rPr>
          <w:rFonts w:ascii="Times New Roman" w:hAnsi="Times New Roman" w:cs="Times New Roman"/>
          <w:sz w:val="28"/>
          <w:szCs w:val="28"/>
        </w:rPr>
        <w:t>meses e aluguel de (...) mensais (documento 03), maior que o aluguel original.</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Tendo havido novação sem a participação da autora, a fiança não subsiste.</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Ocorre que, ante ao inadimplemento do primeiro réu e locatário, a segunda ré notificou a autora para que efetuasse o pagamento (documento 04).</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Nada obstante a contra</w:t>
      </w:r>
      <w:r>
        <w:rPr>
          <w:rFonts w:ascii="Times New Roman" w:hAnsi="Times New Roman" w:cs="Times New Roman"/>
          <w:sz w:val="28"/>
          <w:szCs w:val="28"/>
        </w:rPr>
        <w:t xml:space="preserve"> </w:t>
      </w:r>
      <w:r w:rsidR="006B4046" w:rsidRPr="00E00E72">
        <w:rPr>
          <w:rFonts w:ascii="Times New Roman" w:hAnsi="Times New Roman" w:cs="Times New Roman"/>
          <w:sz w:val="28"/>
          <w:szCs w:val="28"/>
        </w:rPr>
        <w:t>notificação enviada pela autora, a verdade é que lhe foi enviada uma segunda missiva, cobrando os valores devidos pelo primeiro réu (documento05).</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Assim, não restou alternativa à autora senão ingressar com a presente ação para ver reconhecida a exoneração da fiança.</w:t>
      </w: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sidRPr="00E00E72">
        <w:rPr>
          <w:rFonts w:ascii="Times New Roman" w:hAnsi="Times New Roman" w:cs="Times New Roman"/>
          <w:sz w:val="28"/>
          <w:szCs w:val="28"/>
        </w:rPr>
        <w:t>DIREITO</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O art. 366 do Código Civil estipula:</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Importa exoneração do fiador a novação feita sem seu consenso com o devedor principal.</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A jurisprudência admite a exoneração do fiador nesses casos:</w:t>
      </w:r>
    </w:p>
    <w:p w:rsidR="006B4046" w:rsidRPr="00E00E72" w:rsidRDefault="006B4046" w:rsidP="00E00E72">
      <w:pPr>
        <w:jc w:val="both"/>
        <w:rPr>
          <w:rFonts w:ascii="Times New Roman" w:hAnsi="Times New Roman" w:cs="Times New Roman"/>
          <w:sz w:val="28"/>
          <w:szCs w:val="28"/>
        </w:rPr>
      </w:pPr>
    </w:p>
    <w:p w:rsidR="006B4046" w:rsidRPr="00E00E72" w:rsidRDefault="006B4046" w:rsidP="00E00E72">
      <w:pPr>
        <w:jc w:val="both"/>
        <w:rPr>
          <w:rFonts w:ascii="Times New Roman" w:hAnsi="Times New Roman" w:cs="Times New Roman"/>
          <w:i/>
          <w:sz w:val="28"/>
          <w:szCs w:val="28"/>
        </w:rPr>
      </w:pPr>
      <w:r w:rsidRPr="00E00E72">
        <w:rPr>
          <w:rFonts w:ascii="Times New Roman" w:hAnsi="Times New Roman" w:cs="Times New Roman"/>
          <w:i/>
          <w:sz w:val="28"/>
          <w:szCs w:val="28"/>
        </w:rPr>
        <w:t>Tribunal de Alçada Cível do Rio de Janeiro.  “Novação sem intervenção</w:t>
      </w:r>
      <w:proofErr w:type="gramStart"/>
      <w:r w:rsidRPr="00E00E72">
        <w:rPr>
          <w:rFonts w:ascii="Times New Roman" w:hAnsi="Times New Roman" w:cs="Times New Roman"/>
          <w:i/>
          <w:sz w:val="28"/>
          <w:szCs w:val="28"/>
        </w:rPr>
        <w:t xml:space="preserve">  </w:t>
      </w:r>
      <w:proofErr w:type="spellStart"/>
      <w:proofErr w:type="gramEnd"/>
      <w:r w:rsidRPr="00E00E72">
        <w:rPr>
          <w:rFonts w:ascii="Times New Roman" w:hAnsi="Times New Roman" w:cs="Times New Roman"/>
          <w:i/>
          <w:sz w:val="28"/>
          <w:szCs w:val="28"/>
        </w:rPr>
        <w:t>dofiador</w:t>
      </w:r>
      <w:proofErr w:type="spellEnd"/>
      <w:r w:rsidRPr="00E00E72">
        <w:rPr>
          <w:rFonts w:ascii="Times New Roman" w:hAnsi="Times New Roman" w:cs="Times New Roman"/>
          <w:i/>
          <w:sz w:val="28"/>
          <w:szCs w:val="28"/>
        </w:rPr>
        <w:t xml:space="preserve">.Ação declaratória </w:t>
      </w:r>
      <w:proofErr w:type="spellStart"/>
      <w:r w:rsidRPr="00E00E72">
        <w:rPr>
          <w:rFonts w:ascii="Times New Roman" w:hAnsi="Times New Roman" w:cs="Times New Roman"/>
          <w:i/>
          <w:sz w:val="28"/>
          <w:szCs w:val="28"/>
        </w:rPr>
        <w:t>deexoneração</w:t>
      </w:r>
      <w:proofErr w:type="spellEnd"/>
      <w:r w:rsidRPr="00E00E72">
        <w:rPr>
          <w:rFonts w:ascii="Times New Roman" w:hAnsi="Times New Roman" w:cs="Times New Roman"/>
          <w:i/>
          <w:sz w:val="28"/>
          <w:szCs w:val="28"/>
        </w:rPr>
        <w:t xml:space="preserve"> </w:t>
      </w:r>
      <w:proofErr w:type="spellStart"/>
      <w:r w:rsidRPr="00E00E72">
        <w:rPr>
          <w:rFonts w:ascii="Times New Roman" w:hAnsi="Times New Roman" w:cs="Times New Roman"/>
          <w:i/>
          <w:sz w:val="28"/>
          <w:szCs w:val="28"/>
        </w:rPr>
        <w:t>defiança</w:t>
      </w:r>
      <w:proofErr w:type="spellEnd"/>
      <w:r w:rsidRPr="00E00E72">
        <w:rPr>
          <w:rFonts w:ascii="Times New Roman" w:hAnsi="Times New Roman" w:cs="Times New Roman"/>
          <w:i/>
          <w:sz w:val="28"/>
          <w:szCs w:val="28"/>
        </w:rPr>
        <w:t xml:space="preserve"> por haver-se celebrado novação, sem a interveniência da fiadora. Confirmação da sua procedência. Não provimento da apelação pela não interveniência </w:t>
      </w:r>
      <w:proofErr w:type="spellStart"/>
      <w:r w:rsidRPr="00E00E72">
        <w:rPr>
          <w:rFonts w:ascii="Times New Roman" w:hAnsi="Times New Roman" w:cs="Times New Roman"/>
          <w:i/>
          <w:sz w:val="28"/>
          <w:szCs w:val="28"/>
        </w:rPr>
        <w:t>dafiadora</w:t>
      </w:r>
      <w:proofErr w:type="spellEnd"/>
      <w:r w:rsidRPr="00E00E72">
        <w:rPr>
          <w:rFonts w:ascii="Times New Roman" w:hAnsi="Times New Roman" w:cs="Times New Roman"/>
          <w:i/>
          <w:sz w:val="28"/>
          <w:szCs w:val="28"/>
        </w:rPr>
        <w:t xml:space="preserve">, no acordo celebrado entre locador e locatário e por não admitir a fiança interpretação extensiva” (Apelação nº5.289– </w:t>
      </w:r>
      <w:proofErr w:type="spellStart"/>
      <w:r w:rsidRPr="00E00E72">
        <w:rPr>
          <w:rFonts w:ascii="Times New Roman" w:hAnsi="Times New Roman" w:cs="Times New Roman"/>
          <w:i/>
          <w:sz w:val="28"/>
          <w:szCs w:val="28"/>
        </w:rPr>
        <w:t>5ªCâmara</w:t>
      </w:r>
      <w:proofErr w:type="spellEnd"/>
      <w:r w:rsidRPr="00E00E72">
        <w:rPr>
          <w:rFonts w:ascii="Times New Roman" w:hAnsi="Times New Roman" w:cs="Times New Roman"/>
          <w:i/>
          <w:sz w:val="28"/>
          <w:szCs w:val="28"/>
        </w:rPr>
        <w:t xml:space="preserve"> – unânime – Juiz Oswaldo Portella de Oliveira – julgamento:  13.06.1984).</w:t>
      </w:r>
    </w:p>
    <w:p w:rsidR="006B4046" w:rsidRPr="00E00E72" w:rsidRDefault="006B4046" w:rsidP="00E00E72">
      <w:pPr>
        <w:jc w:val="both"/>
        <w:rPr>
          <w:rFonts w:ascii="Times New Roman" w:hAnsi="Times New Roman" w:cs="Times New Roman"/>
          <w:i/>
          <w:sz w:val="28"/>
          <w:szCs w:val="28"/>
        </w:rPr>
      </w:pPr>
      <w:r w:rsidRPr="00E00E72">
        <w:rPr>
          <w:rFonts w:ascii="Times New Roman" w:hAnsi="Times New Roman" w:cs="Times New Roman"/>
          <w:i/>
          <w:sz w:val="28"/>
          <w:szCs w:val="28"/>
        </w:rPr>
        <w:t xml:space="preserve">Tribunal de </w:t>
      </w:r>
      <w:proofErr w:type="spellStart"/>
      <w:r w:rsidRPr="00E00E72">
        <w:rPr>
          <w:rFonts w:ascii="Times New Roman" w:hAnsi="Times New Roman" w:cs="Times New Roman"/>
          <w:i/>
          <w:sz w:val="28"/>
          <w:szCs w:val="28"/>
        </w:rPr>
        <w:t>Alçadade</w:t>
      </w:r>
      <w:proofErr w:type="spellEnd"/>
      <w:r w:rsidRPr="00E00E72">
        <w:rPr>
          <w:rFonts w:ascii="Times New Roman" w:hAnsi="Times New Roman" w:cs="Times New Roman"/>
          <w:i/>
          <w:sz w:val="28"/>
          <w:szCs w:val="28"/>
        </w:rPr>
        <w:t xml:space="preserve"> Minas Gerais. “Ação </w:t>
      </w:r>
      <w:proofErr w:type="spellStart"/>
      <w:proofErr w:type="gramStart"/>
      <w:r w:rsidRPr="00E00E72">
        <w:rPr>
          <w:rFonts w:ascii="Times New Roman" w:hAnsi="Times New Roman" w:cs="Times New Roman"/>
          <w:i/>
          <w:sz w:val="28"/>
          <w:szCs w:val="28"/>
        </w:rPr>
        <w:t>deCobrança</w:t>
      </w:r>
      <w:proofErr w:type="spellEnd"/>
      <w:proofErr w:type="gramEnd"/>
      <w:r w:rsidRPr="00E00E72">
        <w:rPr>
          <w:rFonts w:ascii="Times New Roman" w:hAnsi="Times New Roman" w:cs="Times New Roman"/>
          <w:i/>
          <w:sz w:val="28"/>
          <w:szCs w:val="28"/>
        </w:rPr>
        <w:t xml:space="preserve">.Aluguel. Contrato de locação. Fiança. Novação – art. 1.006 do CC. A fiança é contrato benéfico que não admite interpretação extensiva. Garantida obrigação primitiva pela fiança, esta, por sua própria natureza acessória, desaparece com a extinção </w:t>
      </w:r>
      <w:proofErr w:type="spellStart"/>
      <w:r w:rsidRPr="00E00E72">
        <w:rPr>
          <w:rFonts w:ascii="Times New Roman" w:hAnsi="Times New Roman" w:cs="Times New Roman"/>
          <w:i/>
          <w:sz w:val="28"/>
          <w:szCs w:val="28"/>
        </w:rPr>
        <w:t>dopacto</w:t>
      </w:r>
      <w:proofErr w:type="spellEnd"/>
      <w:r w:rsidRPr="00E00E72">
        <w:rPr>
          <w:rFonts w:ascii="Times New Roman" w:hAnsi="Times New Roman" w:cs="Times New Roman"/>
          <w:i/>
          <w:sz w:val="28"/>
          <w:szCs w:val="28"/>
        </w:rPr>
        <w:t xml:space="preserve"> inicial e,mesmo havendo concordância entre credor e devedor quanto à garantia, ela somente  gerará efeitos com a anuência do fiador, nos termos do art. 1.006 do CC, pois a novação é causa da  exoneração automática da  fiança” (Apelação nº 246.112-5/00 – </w:t>
      </w:r>
      <w:r w:rsidRPr="00E00E72">
        <w:rPr>
          <w:rFonts w:ascii="Times New Roman" w:hAnsi="Times New Roman" w:cs="Times New Roman"/>
          <w:i/>
          <w:sz w:val="28"/>
          <w:szCs w:val="28"/>
        </w:rPr>
        <w:lastRenderedPageBreak/>
        <w:t>Uberlândia – 3ª Câmara Cível  – julgamento:  26.11.1997</w:t>
      </w:r>
      <w:r w:rsidR="00E00E72">
        <w:rPr>
          <w:rFonts w:ascii="Times New Roman" w:hAnsi="Times New Roman" w:cs="Times New Roman"/>
          <w:i/>
          <w:sz w:val="28"/>
          <w:szCs w:val="28"/>
        </w:rPr>
        <w:t xml:space="preserve"> </w:t>
      </w:r>
      <w:r w:rsidRPr="00E00E72">
        <w:rPr>
          <w:rFonts w:ascii="Times New Roman" w:hAnsi="Times New Roman" w:cs="Times New Roman"/>
          <w:i/>
          <w:sz w:val="28"/>
          <w:szCs w:val="28"/>
        </w:rPr>
        <w:t xml:space="preserve">– relator: Juiz Wander </w:t>
      </w:r>
      <w:proofErr w:type="spellStart"/>
      <w:r w:rsidRPr="00E00E72">
        <w:rPr>
          <w:rFonts w:ascii="Times New Roman" w:hAnsi="Times New Roman" w:cs="Times New Roman"/>
          <w:i/>
          <w:sz w:val="28"/>
          <w:szCs w:val="28"/>
        </w:rPr>
        <w:t>Marotta</w:t>
      </w:r>
      <w:proofErr w:type="spellEnd"/>
      <w:r w:rsidRPr="00E00E72">
        <w:rPr>
          <w:rFonts w:ascii="Times New Roman" w:hAnsi="Times New Roman" w:cs="Times New Roman"/>
          <w:i/>
          <w:sz w:val="28"/>
          <w:szCs w:val="28"/>
        </w:rPr>
        <w:t xml:space="preserve"> – decisão unânime,  RJTAMG 69/356).</w:t>
      </w: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sidRPr="00E00E72">
        <w:rPr>
          <w:rFonts w:ascii="Times New Roman" w:hAnsi="Times New Roman" w:cs="Times New Roman"/>
          <w:sz w:val="28"/>
          <w:szCs w:val="28"/>
        </w:rPr>
        <w:t>PEDIDO</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Diante do exposto, requer a autora a procedência da ação, declarando Vossa Excelência a exoneração da fiança prestada pela autora desde a data da novação, condenando os réus ao</w:t>
      </w:r>
      <w:proofErr w:type="gramStart"/>
      <w:r w:rsidR="006B4046" w:rsidRPr="00E00E72">
        <w:rPr>
          <w:rFonts w:ascii="Times New Roman" w:hAnsi="Times New Roman" w:cs="Times New Roman"/>
          <w:sz w:val="28"/>
          <w:szCs w:val="28"/>
        </w:rPr>
        <w:t xml:space="preserve">   </w:t>
      </w:r>
      <w:proofErr w:type="gramEnd"/>
      <w:r w:rsidR="006B4046" w:rsidRPr="00E00E72">
        <w:rPr>
          <w:rFonts w:ascii="Times New Roman" w:hAnsi="Times New Roman" w:cs="Times New Roman"/>
          <w:sz w:val="28"/>
          <w:szCs w:val="28"/>
        </w:rPr>
        <w:t>pagamento</w:t>
      </w:r>
      <w:r w:rsidR="000349A2" w:rsidRPr="00E00E72">
        <w:rPr>
          <w:rFonts w:ascii="Times New Roman" w:hAnsi="Times New Roman" w:cs="Times New Roman"/>
          <w:sz w:val="28"/>
          <w:szCs w:val="28"/>
        </w:rPr>
        <w:t xml:space="preserve"> </w:t>
      </w:r>
      <w:r w:rsidR="006B4046" w:rsidRPr="00E00E72">
        <w:rPr>
          <w:rFonts w:ascii="Times New Roman" w:hAnsi="Times New Roman" w:cs="Times New Roman"/>
          <w:sz w:val="28"/>
          <w:szCs w:val="28"/>
        </w:rPr>
        <w:t>das despesas, custas e honorários advocatícios que Vossa Excelência houver por bem arbitrar.</w:t>
      </w: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sidRPr="00E00E72">
        <w:rPr>
          <w:rFonts w:ascii="Times New Roman" w:hAnsi="Times New Roman" w:cs="Times New Roman"/>
          <w:sz w:val="28"/>
          <w:szCs w:val="28"/>
        </w:rPr>
        <w:t>CITAÇÃO</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 xml:space="preserve">Requer-se que a citação dos réus seja efetuada pelo correio, nos termos dos </w:t>
      </w:r>
      <w:proofErr w:type="spellStart"/>
      <w:r w:rsidR="006B4046" w:rsidRPr="00E00E72">
        <w:rPr>
          <w:rFonts w:ascii="Times New Roman" w:hAnsi="Times New Roman" w:cs="Times New Roman"/>
          <w:sz w:val="28"/>
          <w:szCs w:val="28"/>
        </w:rPr>
        <w:t>arts</w:t>
      </w:r>
      <w:proofErr w:type="spellEnd"/>
      <w:r w:rsidR="006B4046" w:rsidRPr="00E00E72">
        <w:rPr>
          <w:rFonts w:ascii="Times New Roman" w:hAnsi="Times New Roman" w:cs="Times New Roman"/>
          <w:sz w:val="28"/>
          <w:szCs w:val="28"/>
        </w:rPr>
        <w:t xml:space="preserve">. </w:t>
      </w:r>
      <w:proofErr w:type="gramStart"/>
      <w:r w:rsidR="006B4046" w:rsidRPr="00E00E72">
        <w:rPr>
          <w:rFonts w:ascii="Times New Roman" w:hAnsi="Times New Roman" w:cs="Times New Roman"/>
          <w:sz w:val="28"/>
          <w:szCs w:val="28"/>
        </w:rPr>
        <w:t>246, I</w:t>
      </w:r>
      <w:proofErr w:type="gramEnd"/>
      <w:r w:rsidR="006B4046" w:rsidRPr="00E00E72">
        <w:rPr>
          <w:rFonts w:ascii="Times New Roman" w:hAnsi="Times New Roman" w:cs="Times New Roman"/>
          <w:sz w:val="28"/>
          <w:szCs w:val="28"/>
        </w:rPr>
        <w:t xml:space="preserve">; 247 e 248 do Código de Processo Civil, para responder no prazo de 15 (quinze) dias (art. 335, do Código de Processo Civil), sob pena de serem tidos por verdadeiros todos os fatos aqui alegados (art. 344 do Código de Processo Civil), devendo o respectivo mandado conter as finalidades da citação, as respectivas determinações e cominações, bem como a cópia do despacho do(a) MM. </w:t>
      </w:r>
      <w:proofErr w:type="gramStart"/>
      <w:r w:rsidR="006B4046" w:rsidRPr="00E00E72">
        <w:rPr>
          <w:rFonts w:ascii="Times New Roman" w:hAnsi="Times New Roman" w:cs="Times New Roman"/>
          <w:sz w:val="28"/>
          <w:szCs w:val="28"/>
        </w:rPr>
        <w:t>Juiz(</w:t>
      </w:r>
      <w:proofErr w:type="gramEnd"/>
      <w:r w:rsidR="006B4046" w:rsidRPr="00E00E72">
        <w:rPr>
          <w:rFonts w:ascii="Times New Roman" w:hAnsi="Times New Roman" w:cs="Times New Roman"/>
          <w:sz w:val="28"/>
          <w:szCs w:val="28"/>
        </w:rPr>
        <w:t>a), comunicando, ainda, o prazo para resposta, o juízo e o cartório, com o respectivo endereço.</w:t>
      </w:r>
    </w:p>
    <w:p w:rsidR="006B4046" w:rsidRPr="00E00E72" w:rsidRDefault="006B4046" w:rsidP="00E00E72">
      <w:pPr>
        <w:jc w:val="both"/>
        <w:rPr>
          <w:rFonts w:ascii="Times New Roman" w:hAnsi="Times New Roman" w:cs="Times New Roman"/>
          <w:sz w:val="28"/>
          <w:szCs w:val="28"/>
        </w:rPr>
      </w:pPr>
      <w:r w:rsidRPr="00E00E72">
        <w:rPr>
          <w:rFonts w:ascii="Times New Roman" w:hAnsi="Times New Roman" w:cs="Times New Roman"/>
          <w:sz w:val="28"/>
          <w:szCs w:val="28"/>
        </w:rPr>
        <w:t>Ou</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 xml:space="preserve">Nos termos do art. 246, II, do Código de Processo Civil (justificar o motivo, posto que a citação por Oficial de Justiça </w:t>
      </w:r>
      <w:proofErr w:type="gramStart"/>
      <w:r w:rsidR="006B4046" w:rsidRPr="00E00E72">
        <w:rPr>
          <w:rFonts w:ascii="Times New Roman" w:hAnsi="Times New Roman" w:cs="Times New Roman"/>
          <w:sz w:val="28"/>
          <w:szCs w:val="28"/>
        </w:rPr>
        <w:t>é</w:t>
      </w:r>
      <w:proofErr w:type="gramEnd"/>
      <w:r w:rsidR="006B4046" w:rsidRPr="00E00E72">
        <w:rPr>
          <w:rFonts w:ascii="Times New Roman" w:hAnsi="Times New Roman" w:cs="Times New Roman"/>
          <w:sz w:val="28"/>
          <w:szCs w:val="28"/>
        </w:rPr>
        <w:t xml:space="preserve"> subsidiária) requer-se a citação dos réus por intermédio do Sr. Oficial de Justiça para, querendo, responder no prazo de 15 (quinze) dias (art. 335, do Código de Processo Civil), sob pena de serem tidos por verdadeiros todos os fatos aqui alegados (art. 344 do Código de Processo Civil), devendo o respectivo mandado conter as finalidades da citação, as respectivas determinações e cominações, bem como a cópia do despacho do(a) MM. </w:t>
      </w:r>
      <w:proofErr w:type="gramStart"/>
      <w:r w:rsidR="006B4046" w:rsidRPr="00E00E72">
        <w:rPr>
          <w:rFonts w:ascii="Times New Roman" w:hAnsi="Times New Roman" w:cs="Times New Roman"/>
          <w:sz w:val="28"/>
          <w:szCs w:val="28"/>
        </w:rPr>
        <w:t>Juiz(</w:t>
      </w:r>
      <w:proofErr w:type="gramEnd"/>
      <w:r w:rsidR="006B4046" w:rsidRPr="00E00E72">
        <w:rPr>
          <w:rFonts w:ascii="Times New Roman" w:hAnsi="Times New Roman" w:cs="Times New Roman"/>
          <w:sz w:val="28"/>
          <w:szCs w:val="28"/>
        </w:rPr>
        <w:t xml:space="preserve">a), comunicando, ainda, o </w:t>
      </w:r>
      <w:proofErr w:type="spellStart"/>
      <w:r w:rsidR="006B4046" w:rsidRPr="00E00E72">
        <w:rPr>
          <w:rFonts w:ascii="Times New Roman" w:hAnsi="Times New Roman" w:cs="Times New Roman"/>
          <w:sz w:val="28"/>
          <w:szCs w:val="28"/>
        </w:rPr>
        <w:t>prazopara</w:t>
      </w:r>
      <w:proofErr w:type="spellEnd"/>
      <w:r w:rsidR="006B4046" w:rsidRPr="00E00E72">
        <w:rPr>
          <w:rFonts w:ascii="Times New Roman" w:hAnsi="Times New Roman" w:cs="Times New Roman"/>
          <w:sz w:val="28"/>
          <w:szCs w:val="28"/>
        </w:rPr>
        <w:t xml:space="preserve"> resposta, o juízo e o cartório, com o respectivo endereço, facultando- se ao Sr. Oficial de Justiça encarregado da diligência proceder nos dias e horários de exceção (CPC, art. 212, § 2º).</w:t>
      </w: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sidRPr="00E00E72">
        <w:rPr>
          <w:rFonts w:ascii="Times New Roman" w:hAnsi="Times New Roman" w:cs="Times New Roman"/>
          <w:sz w:val="28"/>
          <w:szCs w:val="28"/>
        </w:rPr>
        <w:lastRenderedPageBreak/>
        <w:t>AUDIÊNCIA DE</w:t>
      </w:r>
      <w:r>
        <w:rPr>
          <w:rFonts w:ascii="Times New Roman" w:hAnsi="Times New Roman" w:cs="Times New Roman"/>
          <w:sz w:val="28"/>
          <w:szCs w:val="28"/>
        </w:rPr>
        <w:t>V</w:t>
      </w:r>
      <w:r w:rsidRPr="00E00E72">
        <w:rPr>
          <w:rFonts w:ascii="Times New Roman" w:hAnsi="Times New Roman" w:cs="Times New Roman"/>
          <w:sz w:val="28"/>
          <w:szCs w:val="28"/>
        </w:rPr>
        <w:t>CONCILIAÇÃO</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 xml:space="preserve">Nos termos do art. 334, § 5º, do Código de Processo Civil, o autor desde já manifesta, pela natureza do litígio, desinteresse em </w:t>
      </w:r>
      <w:proofErr w:type="spellStart"/>
      <w:r w:rsidR="006B4046" w:rsidRPr="00E00E72">
        <w:rPr>
          <w:rFonts w:ascii="Times New Roman" w:hAnsi="Times New Roman" w:cs="Times New Roman"/>
          <w:sz w:val="28"/>
          <w:szCs w:val="28"/>
        </w:rPr>
        <w:t>autocomposição</w:t>
      </w:r>
      <w:proofErr w:type="spellEnd"/>
      <w:r w:rsidR="006B4046" w:rsidRPr="00E00E72">
        <w:rPr>
          <w:rFonts w:ascii="Times New Roman" w:hAnsi="Times New Roman" w:cs="Times New Roman"/>
          <w:sz w:val="28"/>
          <w:szCs w:val="28"/>
        </w:rPr>
        <w:t>.</w:t>
      </w:r>
    </w:p>
    <w:p w:rsidR="006B4046" w:rsidRPr="00E00E72" w:rsidRDefault="006B4046" w:rsidP="00E00E72">
      <w:pPr>
        <w:jc w:val="both"/>
        <w:rPr>
          <w:rFonts w:ascii="Times New Roman" w:hAnsi="Times New Roman" w:cs="Times New Roman"/>
          <w:sz w:val="28"/>
          <w:szCs w:val="28"/>
        </w:rPr>
      </w:pPr>
      <w:r w:rsidRPr="00E00E72">
        <w:rPr>
          <w:rFonts w:ascii="Times New Roman" w:hAnsi="Times New Roman" w:cs="Times New Roman"/>
          <w:sz w:val="28"/>
          <w:szCs w:val="28"/>
        </w:rPr>
        <w:t>Ou</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Tendo em vista a natureza do direito e demonstrando espírito conciliador, a par das inúmeras tentativas de resolver amigavelmente</w:t>
      </w:r>
      <w:proofErr w:type="gramStart"/>
      <w:r w:rsidR="006B4046" w:rsidRPr="00E00E72">
        <w:rPr>
          <w:rFonts w:ascii="Times New Roman" w:hAnsi="Times New Roman" w:cs="Times New Roman"/>
          <w:sz w:val="28"/>
          <w:szCs w:val="28"/>
        </w:rPr>
        <w:t xml:space="preserve">  </w:t>
      </w:r>
      <w:proofErr w:type="gramEnd"/>
      <w:r w:rsidR="006B4046" w:rsidRPr="00E00E72">
        <w:rPr>
          <w:rFonts w:ascii="Times New Roman" w:hAnsi="Times New Roman" w:cs="Times New Roman"/>
          <w:sz w:val="28"/>
          <w:szCs w:val="28"/>
        </w:rPr>
        <w:t xml:space="preserve">a questão, o autor desde já, nos termos do art. 334 do Código de Processo Civil, manifesta interesse em </w:t>
      </w:r>
      <w:proofErr w:type="spellStart"/>
      <w:r w:rsidR="006B4046" w:rsidRPr="00E00E72">
        <w:rPr>
          <w:rFonts w:ascii="Times New Roman" w:hAnsi="Times New Roman" w:cs="Times New Roman"/>
          <w:sz w:val="28"/>
          <w:szCs w:val="28"/>
        </w:rPr>
        <w:t>autocomposição</w:t>
      </w:r>
      <w:proofErr w:type="spellEnd"/>
      <w:r w:rsidR="006B4046" w:rsidRPr="00E00E72">
        <w:rPr>
          <w:rFonts w:ascii="Times New Roman" w:hAnsi="Times New Roman" w:cs="Times New Roman"/>
          <w:sz w:val="28"/>
          <w:szCs w:val="28"/>
        </w:rPr>
        <w:t>,  aguardando</w:t>
      </w:r>
      <w:r w:rsidR="000349A2" w:rsidRPr="00E00E72">
        <w:rPr>
          <w:rFonts w:ascii="Times New Roman" w:hAnsi="Times New Roman" w:cs="Times New Roman"/>
          <w:sz w:val="28"/>
          <w:szCs w:val="28"/>
        </w:rPr>
        <w:t xml:space="preserve"> </w:t>
      </w:r>
      <w:r w:rsidR="006B4046" w:rsidRPr="00E00E72">
        <w:rPr>
          <w:rFonts w:ascii="Times New Roman" w:hAnsi="Times New Roman" w:cs="Times New Roman"/>
          <w:sz w:val="28"/>
          <w:szCs w:val="28"/>
        </w:rPr>
        <w:t>a designação de audiência de conciliação.</w:t>
      </w: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sidRPr="00E00E72">
        <w:rPr>
          <w:rFonts w:ascii="Times New Roman" w:hAnsi="Times New Roman" w:cs="Times New Roman"/>
          <w:sz w:val="28"/>
          <w:szCs w:val="28"/>
        </w:rPr>
        <w:t>PROVAS</w:t>
      </w:r>
    </w:p>
    <w:p w:rsidR="006B4046" w:rsidRPr="00E00E72" w:rsidRDefault="00E00E72" w:rsidP="00E00E7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4046" w:rsidRPr="00E00E72">
        <w:rPr>
          <w:rFonts w:ascii="Times New Roman" w:hAnsi="Times New Roman" w:cs="Times New Roman"/>
          <w:sz w:val="28"/>
          <w:szCs w:val="28"/>
        </w:rPr>
        <w:t>Requer-se provar o alegado por todos os meios de prova em direito admitidos, incluindo perícia, produção de prova documental, testemunhal, inspeção judicial, depoimento pessoal sob pena de confissão caso o réu (ou seu representante) não compareça, ou, comparecendo, se negue a depor (art. 385, § 1º, do Código de Processo Civil).</w:t>
      </w:r>
    </w:p>
    <w:p w:rsidR="00E00E72" w:rsidRDefault="00E00E72" w:rsidP="00E00E72">
      <w:pPr>
        <w:jc w:val="both"/>
        <w:rPr>
          <w:rFonts w:ascii="Times New Roman" w:hAnsi="Times New Roman" w:cs="Times New Roman"/>
          <w:sz w:val="28"/>
          <w:szCs w:val="28"/>
        </w:rPr>
      </w:pPr>
    </w:p>
    <w:p w:rsidR="006B4046" w:rsidRPr="00E00E72" w:rsidRDefault="00E00E72" w:rsidP="00E00E72">
      <w:pPr>
        <w:jc w:val="both"/>
        <w:rPr>
          <w:rFonts w:ascii="Times New Roman" w:hAnsi="Times New Roman" w:cs="Times New Roman"/>
          <w:sz w:val="28"/>
          <w:szCs w:val="28"/>
        </w:rPr>
      </w:pPr>
      <w:r w:rsidRPr="00E00E72">
        <w:rPr>
          <w:rFonts w:ascii="Times New Roman" w:hAnsi="Times New Roman" w:cs="Times New Roman"/>
          <w:sz w:val="28"/>
          <w:szCs w:val="28"/>
        </w:rPr>
        <w:t>VALOR DA CAUSA</w:t>
      </w:r>
    </w:p>
    <w:p w:rsidR="006B4046" w:rsidRDefault="006B4046" w:rsidP="00E00E72">
      <w:pPr>
        <w:jc w:val="both"/>
        <w:rPr>
          <w:rFonts w:ascii="Times New Roman" w:hAnsi="Times New Roman" w:cs="Times New Roman"/>
          <w:sz w:val="28"/>
          <w:szCs w:val="28"/>
        </w:rPr>
      </w:pPr>
      <w:r w:rsidRPr="00E00E72">
        <w:rPr>
          <w:rFonts w:ascii="Times New Roman" w:hAnsi="Times New Roman" w:cs="Times New Roman"/>
          <w:sz w:val="28"/>
          <w:szCs w:val="28"/>
        </w:rPr>
        <w:t xml:space="preserve">Dá-se </w:t>
      </w:r>
      <w:proofErr w:type="gramStart"/>
      <w:r w:rsidRPr="00E00E72">
        <w:rPr>
          <w:rFonts w:ascii="Times New Roman" w:hAnsi="Times New Roman" w:cs="Times New Roman"/>
          <w:sz w:val="28"/>
          <w:szCs w:val="28"/>
        </w:rPr>
        <w:t>à</w:t>
      </w:r>
      <w:proofErr w:type="gramEnd"/>
      <w:r w:rsidRPr="00E00E72">
        <w:rPr>
          <w:rFonts w:ascii="Times New Roman" w:hAnsi="Times New Roman" w:cs="Times New Roman"/>
          <w:sz w:val="28"/>
          <w:szCs w:val="28"/>
        </w:rPr>
        <w:t xml:space="preserve"> presente o valor de R$ (...). </w:t>
      </w:r>
    </w:p>
    <w:p w:rsidR="00E00E72" w:rsidRDefault="00E00E72" w:rsidP="00E00E72">
      <w:pPr>
        <w:jc w:val="both"/>
        <w:rPr>
          <w:rFonts w:ascii="Times New Roman" w:hAnsi="Times New Roman" w:cs="Times New Roman"/>
          <w:sz w:val="28"/>
          <w:szCs w:val="28"/>
        </w:rPr>
      </w:pPr>
    </w:p>
    <w:p w:rsidR="00E00E72" w:rsidRDefault="00E00E72" w:rsidP="00E00E72">
      <w:pPr>
        <w:pStyle w:val="Ttulo2"/>
        <w:jc w:val="both"/>
        <w:rPr>
          <w:rFonts w:ascii="Times New Roman" w:hAnsi="Times New Roman"/>
          <w:sz w:val="28"/>
          <w:szCs w:val="28"/>
        </w:rPr>
      </w:pPr>
    </w:p>
    <w:p w:rsidR="00E00E72" w:rsidRDefault="00E00E72" w:rsidP="00E00E72">
      <w:pPr>
        <w:pStyle w:val="Corpodotexto"/>
        <w:jc w:val="center"/>
      </w:pPr>
      <w:proofErr w:type="spellStart"/>
      <w:r>
        <w:rPr>
          <w:rFonts w:ascii="Times New Roman" w:hAnsi="Times New Roman"/>
          <w:sz w:val="28"/>
          <w:szCs w:val="28"/>
        </w:rPr>
        <w:t>Respeitosamente</w:t>
      </w:r>
      <w:proofErr w:type="spellEnd"/>
      <w:proofErr w:type="gramStart"/>
      <w:r>
        <w:rPr>
          <w:rFonts w:ascii="Times New Roman" w:hAnsi="Times New Roman"/>
          <w:sz w:val="28"/>
          <w:szCs w:val="28"/>
        </w:rPr>
        <w:t xml:space="preserve">,  </w:t>
      </w:r>
      <w:proofErr w:type="spellStart"/>
      <w:r>
        <w:rPr>
          <w:rFonts w:ascii="Times New Roman" w:hAnsi="Times New Roman"/>
          <w:sz w:val="28"/>
          <w:szCs w:val="28"/>
        </w:rPr>
        <w:t>pede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deferimento</w:t>
      </w:r>
      <w:proofErr w:type="spellEnd"/>
      <w:r>
        <w:rPr>
          <w:rFonts w:ascii="Times New Roman" w:hAnsi="Times New Roman"/>
          <w:sz w:val="28"/>
          <w:szCs w:val="28"/>
        </w:rPr>
        <w:t>.</w:t>
      </w:r>
    </w:p>
    <w:p w:rsidR="00E00E72" w:rsidRDefault="00E00E72" w:rsidP="00E00E72">
      <w:pPr>
        <w:pStyle w:val="Corpodotexto"/>
        <w:jc w:val="center"/>
        <w:rPr>
          <w:rFonts w:ascii="Times New Roman" w:hAnsi="Times New Roman"/>
          <w:sz w:val="28"/>
          <w:szCs w:val="28"/>
        </w:rPr>
      </w:pPr>
    </w:p>
    <w:p w:rsidR="00E00E72" w:rsidRDefault="00E00E72" w:rsidP="00E00E72">
      <w:pPr>
        <w:pStyle w:val="Corpodotexto"/>
        <w:jc w:val="center"/>
        <w:rPr>
          <w:rFonts w:ascii="Times New Roman" w:hAnsi="Times New Roman"/>
          <w:sz w:val="28"/>
          <w:szCs w:val="28"/>
        </w:rPr>
      </w:pPr>
      <w:proofErr w:type="spellStart"/>
      <w:r>
        <w:rPr>
          <w:rFonts w:ascii="Times New Roman" w:hAnsi="Times New Roman"/>
          <w:sz w:val="28"/>
          <w:szCs w:val="28"/>
        </w:rPr>
        <w:t>Cidade</w:t>
      </w:r>
      <w:proofErr w:type="spellEnd"/>
      <w:r>
        <w:rPr>
          <w:rFonts w:ascii="Times New Roman" w:hAnsi="Times New Roman"/>
          <w:sz w:val="28"/>
          <w:szCs w:val="28"/>
        </w:rPr>
        <w:t xml:space="preserve">..., de ... </w:t>
      </w:r>
      <w:proofErr w:type="gramStart"/>
      <w:r>
        <w:rPr>
          <w:rFonts w:ascii="Times New Roman" w:hAnsi="Times New Roman"/>
          <w:sz w:val="28"/>
          <w:szCs w:val="28"/>
        </w:rPr>
        <w:t>de ...</w:t>
      </w:r>
      <w:proofErr w:type="gramEnd"/>
    </w:p>
    <w:p w:rsidR="00E00E72" w:rsidRDefault="00E00E72" w:rsidP="00E00E72">
      <w:pPr>
        <w:pStyle w:val="Corpodotexto"/>
        <w:jc w:val="center"/>
        <w:rPr>
          <w:rFonts w:ascii="Times New Roman" w:hAnsi="Times New Roman"/>
          <w:sz w:val="28"/>
          <w:szCs w:val="28"/>
        </w:rPr>
      </w:pPr>
    </w:p>
    <w:p w:rsidR="00E00E72" w:rsidRDefault="00E00E72" w:rsidP="00E00E72">
      <w:pPr>
        <w:pStyle w:val="Corpodotexto"/>
        <w:jc w:val="center"/>
        <w:rPr>
          <w:rFonts w:ascii="Times New Roman" w:hAnsi="Times New Roman"/>
          <w:sz w:val="28"/>
          <w:szCs w:val="28"/>
        </w:rPr>
      </w:pPr>
    </w:p>
    <w:p w:rsidR="00E00E72" w:rsidRDefault="00E00E72" w:rsidP="00E00E72">
      <w:pPr>
        <w:pStyle w:val="Corpodotexto"/>
        <w:jc w:val="center"/>
      </w:pPr>
      <w:proofErr w:type="spellStart"/>
      <w:r>
        <w:rPr>
          <w:rFonts w:ascii="Times New Roman" w:hAnsi="Times New Roman"/>
          <w:sz w:val="28"/>
          <w:szCs w:val="28"/>
        </w:rPr>
        <w:t>Advogado</w:t>
      </w:r>
      <w:proofErr w:type="spellEnd"/>
    </w:p>
    <w:p w:rsidR="00E00E72" w:rsidRDefault="00E00E72" w:rsidP="00E00E72">
      <w:pPr>
        <w:pStyle w:val="Corpodotexto"/>
        <w:jc w:val="center"/>
      </w:pPr>
      <w:r>
        <w:rPr>
          <w:rFonts w:ascii="Times New Roman" w:hAnsi="Times New Roman"/>
          <w:sz w:val="28"/>
          <w:szCs w:val="28"/>
        </w:rPr>
        <w:t>OAB/UF</w:t>
      </w:r>
    </w:p>
    <w:p w:rsidR="00E00E72" w:rsidRPr="00E00E72" w:rsidRDefault="00E00E72" w:rsidP="00E00E72">
      <w:pPr>
        <w:jc w:val="both"/>
        <w:rPr>
          <w:rFonts w:ascii="Times New Roman" w:hAnsi="Times New Roman" w:cs="Times New Roman"/>
          <w:sz w:val="28"/>
          <w:szCs w:val="28"/>
        </w:rPr>
      </w:pPr>
    </w:p>
    <w:p w:rsidR="006B4046" w:rsidRPr="00E00E72" w:rsidRDefault="006B4046" w:rsidP="00E00E72">
      <w:pPr>
        <w:jc w:val="both"/>
        <w:rPr>
          <w:rFonts w:ascii="Times New Roman" w:hAnsi="Times New Roman" w:cs="Times New Roman"/>
          <w:sz w:val="28"/>
          <w:szCs w:val="28"/>
        </w:rPr>
      </w:pPr>
    </w:p>
    <w:sectPr w:rsidR="006B4046" w:rsidRPr="00E00E72"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5F6" w:rsidRDefault="002675F6" w:rsidP="00B23DA9">
      <w:pPr>
        <w:spacing w:after="0" w:line="240" w:lineRule="auto"/>
      </w:pPr>
      <w:r>
        <w:separator/>
      </w:r>
    </w:p>
  </w:endnote>
  <w:endnote w:type="continuationSeparator" w:id="1">
    <w:p w:rsidR="002675F6" w:rsidRDefault="002675F6" w:rsidP="00B23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40" w:rsidRDefault="008221CA">
    <w:pPr>
      <w:pStyle w:val="Corpodetexto"/>
      <w:spacing w:before="0" w:line="14" w:lineRule="auto"/>
      <w:ind w:left="0"/>
      <w:rPr>
        <w:sz w:val="20"/>
      </w:rPr>
    </w:pPr>
    <w:r w:rsidRPr="008221CA">
      <w:pict>
        <v:shapetype id="_x0000_t202" coordsize="21600,21600" o:spt="202" path="m,l,21600r21600,l21600,xe">
          <v:stroke joinstyle="miter"/>
          <v:path gradientshapeok="t" o:connecttype="rect"/>
        </v:shapetype>
        <v:shape id="_x0000_s1026" type="#_x0000_t202" style="position:absolute;margin-left:284.4pt;margin-top:786.85pt;width:26.55pt;height:17pt;z-index:-251658752;mso-position-horizontal-relative:page;mso-position-vertical-relative:page" filled="f" stroked="f">
          <v:textbox inset="0,0,0,0">
            <w:txbxContent>
              <w:p w:rsidR="00803B40" w:rsidRDefault="00E00E72">
                <w:pPr>
                  <w:spacing w:line="326" w:lineRule="exact"/>
                  <w:ind w:left="40"/>
                  <w:rPr>
                    <w:rFonts w:ascii="Times New Roman"/>
                    <w:sz w:val="3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5F6" w:rsidRDefault="002675F6" w:rsidP="00B23DA9">
      <w:pPr>
        <w:spacing w:after="0" w:line="240" w:lineRule="auto"/>
      </w:pPr>
      <w:r>
        <w:separator/>
      </w:r>
    </w:p>
  </w:footnote>
  <w:footnote w:type="continuationSeparator" w:id="1">
    <w:p w:rsidR="002675F6" w:rsidRDefault="002675F6" w:rsidP="00B23D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F1AB2"/>
    <w:multiLevelType w:val="hybridMultilevel"/>
    <w:tmpl w:val="B18266CC"/>
    <w:lvl w:ilvl="0" w:tplc="233AEA92">
      <w:start w:val="1"/>
      <w:numFmt w:val="upperRoman"/>
      <w:lvlText w:val="%1"/>
      <w:lvlJc w:val="left"/>
      <w:pPr>
        <w:ind w:left="528" w:hanging="151"/>
      </w:pPr>
      <w:rPr>
        <w:rFonts w:ascii="Arial" w:eastAsia="Arial" w:hAnsi="Arial" w:cs="Arial" w:hint="default"/>
        <w:b/>
        <w:bCs/>
        <w:w w:val="100"/>
        <w:sz w:val="27"/>
        <w:szCs w:val="27"/>
      </w:rPr>
    </w:lvl>
    <w:lvl w:ilvl="1" w:tplc="7B84E7DC">
      <w:start w:val="1"/>
      <w:numFmt w:val="bullet"/>
      <w:lvlText w:val="•"/>
      <w:lvlJc w:val="left"/>
      <w:pPr>
        <w:ind w:left="1338" w:hanging="151"/>
      </w:pPr>
      <w:rPr>
        <w:rFonts w:hint="default"/>
      </w:rPr>
    </w:lvl>
    <w:lvl w:ilvl="2" w:tplc="907C5D06">
      <w:start w:val="1"/>
      <w:numFmt w:val="bullet"/>
      <w:lvlText w:val="•"/>
      <w:lvlJc w:val="left"/>
      <w:pPr>
        <w:ind w:left="2157" w:hanging="151"/>
      </w:pPr>
      <w:rPr>
        <w:rFonts w:hint="default"/>
      </w:rPr>
    </w:lvl>
    <w:lvl w:ilvl="3" w:tplc="36C241AC">
      <w:start w:val="1"/>
      <w:numFmt w:val="bullet"/>
      <w:lvlText w:val="•"/>
      <w:lvlJc w:val="left"/>
      <w:pPr>
        <w:ind w:left="2975" w:hanging="151"/>
      </w:pPr>
      <w:rPr>
        <w:rFonts w:hint="default"/>
      </w:rPr>
    </w:lvl>
    <w:lvl w:ilvl="4" w:tplc="D5B03C80">
      <w:start w:val="1"/>
      <w:numFmt w:val="bullet"/>
      <w:lvlText w:val="•"/>
      <w:lvlJc w:val="left"/>
      <w:pPr>
        <w:ind w:left="3794" w:hanging="151"/>
      </w:pPr>
      <w:rPr>
        <w:rFonts w:hint="default"/>
      </w:rPr>
    </w:lvl>
    <w:lvl w:ilvl="5" w:tplc="4AF044B4">
      <w:start w:val="1"/>
      <w:numFmt w:val="bullet"/>
      <w:lvlText w:val="•"/>
      <w:lvlJc w:val="left"/>
      <w:pPr>
        <w:ind w:left="4612" w:hanging="151"/>
      </w:pPr>
      <w:rPr>
        <w:rFonts w:hint="default"/>
      </w:rPr>
    </w:lvl>
    <w:lvl w:ilvl="6" w:tplc="366C3C48">
      <w:start w:val="1"/>
      <w:numFmt w:val="bullet"/>
      <w:lvlText w:val="•"/>
      <w:lvlJc w:val="left"/>
      <w:pPr>
        <w:ind w:left="5431" w:hanging="151"/>
      </w:pPr>
      <w:rPr>
        <w:rFonts w:hint="default"/>
      </w:rPr>
    </w:lvl>
    <w:lvl w:ilvl="7" w:tplc="FD786F26">
      <w:start w:val="1"/>
      <w:numFmt w:val="bullet"/>
      <w:lvlText w:val="•"/>
      <w:lvlJc w:val="left"/>
      <w:pPr>
        <w:ind w:left="6249" w:hanging="151"/>
      </w:pPr>
      <w:rPr>
        <w:rFonts w:hint="default"/>
      </w:rPr>
    </w:lvl>
    <w:lvl w:ilvl="8" w:tplc="948C2BA0">
      <w:start w:val="1"/>
      <w:numFmt w:val="bullet"/>
      <w:lvlText w:val="•"/>
      <w:lvlJc w:val="left"/>
      <w:pPr>
        <w:ind w:left="7068" w:hanging="15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6B4046"/>
    <w:rsid w:val="000349A2"/>
    <w:rsid w:val="00134AC6"/>
    <w:rsid w:val="002675F6"/>
    <w:rsid w:val="003E5118"/>
    <w:rsid w:val="0066221D"/>
    <w:rsid w:val="006B4046"/>
    <w:rsid w:val="00750A63"/>
    <w:rsid w:val="00772FE2"/>
    <w:rsid w:val="007A5AD2"/>
    <w:rsid w:val="008221CA"/>
    <w:rsid w:val="0085146A"/>
    <w:rsid w:val="00A20D77"/>
    <w:rsid w:val="00AD1060"/>
    <w:rsid w:val="00B23DA9"/>
    <w:rsid w:val="00E00E72"/>
    <w:rsid w:val="00ED7EA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2">
    <w:name w:val="heading 2"/>
    <w:basedOn w:val="Normal"/>
    <w:link w:val="Ttulo2Char"/>
    <w:uiPriority w:val="1"/>
    <w:qFormat/>
    <w:rsid w:val="006B4046"/>
    <w:pPr>
      <w:widowControl w:val="0"/>
      <w:spacing w:before="136" w:after="0" w:line="240" w:lineRule="auto"/>
      <w:ind w:left="378"/>
      <w:outlineLvl w:val="1"/>
    </w:pPr>
    <w:rPr>
      <w:rFonts w:ascii="Arial" w:eastAsia="Arial" w:hAnsi="Arial" w:cs="Arial"/>
      <w:b/>
      <w:bCs/>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6B4046"/>
    <w:rPr>
      <w:rFonts w:ascii="Arial" w:eastAsia="Arial" w:hAnsi="Arial" w:cs="Arial"/>
      <w:b/>
      <w:bCs/>
      <w:sz w:val="27"/>
      <w:szCs w:val="27"/>
      <w:lang w:val="en-US"/>
    </w:rPr>
  </w:style>
  <w:style w:type="paragraph" w:styleId="Corpodetexto">
    <w:name w:val="Body Text"/>
    <w:basedOn w:val="Normal"/>
    <w:link w:val="CorpodetextoChar"/>
    <w:uiPriority w:val="1"/>
    <w:qFormat/>
    <w:rsid w:val="006B4046"/>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6B4046"/>
    <w:rPr>
      <w:rFonts w:ascii="Arial" w:eastAsia="Arial" w:hAnsi="Arial" w:cs="Arial"/>
      <w:sz w:val="27"/>
      <w:szCs w:val="27"/>
      <w:lang w:val="en-US"/>
    </w:rPr>
  </w:style>
  <w:style w:type="paragraph" w:styleId="Cabealho">
    <w:name w:val="header"/>
    <w:basedOn w:val="Normal"/>
    <w:link w:val="CabealhoChar"/>
    <w:uiPriority w:val="99"/>
    <w:semiHidden/>
    <w:unhideWhenUsed/>
    <w:rsid w:val="000349A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349A2"/>
  </w:style>
  <w:style w:type="paragraph" w:styleId="Rodap">
    <w:name w:val="footer"/>
    <w:basedOn w:val="Normal"/>
    <w:link w:val="RodapChar"/>
    <w:uiPriority w:val="99"/>
    <w:semiHidden/>
    <w:unhideWhenUsed/>
    <w:rsid w:val="000349A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349A2"/>
  </w:style>
  <w:style w:type="paragraph" w:customStyle="1" w:styleId="Corpodotexto">
    <w:name w:val="Corpo do texto"/>
    <w:basedOn w:val="Normal"/>
    <w:uiPriority w:val="1"/>
    <w:qFormat/>
    <w:rsid w:val="00E00E72"/>
    <w:pPr>
      <w:widowControl w:val="0"/>
      <w:suppressAutoHyphens/>
      <w:spacing w:before="76" w:after="0" w:line="288" w:lineRule="auto"/>
      <w:ind w:left="108"/>
    </w:pPr>
    <w:rPr>
      <w:rFonts w:ascii="Arial" w:eastAsia="Arial" w:hAnsi="Arial" w:cs="Arial"/>
      <w:color w:val="00000A"/>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837</Words>
  <Characters>4526</Characters>
  <Application>Microsoft Office Word</Application>
  <DocSecurity>0</DocSecurity>
  <Lines>37</Lines>
  <Paragraphs>10</Paragraphs>
  <ScaleCrop>false</ScaleCrop>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2016-03-16T22:15:00Z</dcterms:created>
  <dcterms:modified xsi:type="dcterms:W3CDTF">2016-03-23T00:24:00Z</dcterms:modified>
</cp:coreProperties>
</file>